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51288FAF" w:rsidR="009E763F" w:rsidRDefault="001902C4">
      <w:pPr>
        <w:pStyle w:val="Heading1"/>
        <w:ind w:left="-5" w:right="-18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E0EC4D" wp14:editId="69D63431">
            <wp:simplePos x="0" y="0"/>
            <wp:positionH relativeFrom="column">
              <wp:posOffset>7316726</wp:posOffset>
            </wp:positionH>
            <wp:positionV relativeFrom="paragraph">
              <wp:posOffset>7756</wp:posOffset>
            </wp:positionV>
            <wp:extent cx="911225" cy="550545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Coaching Bundle Organizer: </w:t>
      </w:r>
      <w:r w:rsidR="00D25B95">
        <w:t>Coaching Basics</w:t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C0E849B" w14:textId="14F9B4A1" w:rsidR="009E763F" w:rsidRDefault="001902C4" w:rsidP="001902C4">
      <w:pPr>
        <w:spacing w:after="44"/>
      </w:pPr>
      <w:r>
        <w:rPr>
          <w:sz w:val="24"/>
        </w:rPr>
        <w:t xml:space="preserve"> </w:t>
      </w:r>
      <w:r>
        <w:rPr>
          <w:b/>
          <w:sz w:val="28"/>
        </w:rPr>
        <w:t xml:space="preserve">Before: </w:t>
      </w:r>
    </w:p>
    <w:p w14:paraId="5464EE16" w14:textId="231F8DD6" w:rsidR="009E763F" w:rsidRDefault="003601AF" w:rsidP="001902C4">
      <w:pPr>
        <w:numPr>
          <w:ilvl w:val="0"/>
          <w:numId w:val="1"/>
        </w:numPr>
        <w:spacing w:after="0"/>
        <w:ind w:hanging="414"/>
      </w:pPr>
      <w:r>
        <w:rPr>
          <w:sz w:val="24"/>
        </w:rPr>
        <w:t>Identify challenges or obstacles you encounter</w:t>
      </w:r>
      <w:r w:rsidR="00D25B95">
        <w:rPr>
          <w:sz w:val="24"/>
        </w:rPr>
        <w:t xml:space="preserve"> with coaching basics (organization, job description, </w:t>
      </w:r>
      <w:proofErr w:type="spellStart"/>
      <w:r w:rsidR="00D25B95">
        <w:rPr>
          <w:sz w:val="24"/>
        </w:rPr>
        <w:t>etc</w:t>
      </w:r>
      <w:proofErr w:type="spellEnd"/>
      <w:r w:rsidR="00D25B95">
        <w:rPr>
          <w:sz w:val="24"/>
        </w:rPr>
        <w:t>)</w:t>
      </w:r>
      <w:r>
        <w:rPr>
          <w:sz w:val="24"/>
        </w:rPr>
        <w:t xml:space="preserve">. </w:t>
      </w:r>
    </w:p>
    <w:p w14:paraId="3F0E9936" w14:textId="76B92018" w:rsidR="009E763F" w:rsidRDefault="001902C4">
      <w:pPr>
        <w:numPr>
          <w:ilvl w:val="0"/>
          <w:numId w:val="1"/>
        </w:numPr>
        <w:spacing w:after="0"/>
        <w:ind w:hanging="414"/>
      </w:pPr>
      <w:r>
        <w:rPr>
          <w:sz w:val="24"/>
        </w:rPr>
        <w:t xml:space="preserve">What are the strengths and challenges you face </w:t>
      </w:r>
      <w:r w:rsidR="00D25B95">
        <w:rPr>
          <w:sz w:val="24"/>
        </w:rPr>
        <w:t>coach when working to overcome these obstacles</w:t>
      </w:r>
      <w:r>
        <w:rPr>
          <w:sz w:val="24"/>
        </w:rPr>
        <w:t xml:space="preserve">? </w:t>
      </w:r>
    </w:p>
    <w:p w14:paraId="0136061B" w14:textId="74645BC0" w:rsidR="009E763F" w:rsidRDefault="001902C4" w:rsidP="001902C4">
      <w:pPr>
        <w:spacing w:after="10"/>
      </w:pPr>
      <w:r>
        <w:rPr>
          <w:sz w:val="24"/>
        </w:rPr>
        <w:t xml:space="preserve"> </w:t>
      </w: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05AF9B30" w:rsidR="009E763F" w:rsidRDefault="00D25B95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Coaching Basics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1630C56" w14:textId="53BB2CE9" w:rsidR="009E763F" w:rsidRDefault="001902C4" w:rsidP="001902C4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solutions oriented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</w:t>
      </w:r>
      <w:r>
        <w:rPr>
          <w:color w:val="0463C1"/>
          <w:sz w:val="18"/>
          <w:u w:val="single" w:color="0463C1"/>
        </w:rPr>
        <w:t>www.strivingreaders.com</w:t>
      </w:r>
    </w:p>
    <w:p w14:paraId="7FDD2BA9" w14:textId="77777777" w:rsidR="009E763F" w:rsidRDefault="001902C4">
      <w:pPr>
        <w:spacing w:after="0"/>
      </w:pPr>
      <w:r>
        <w:rPr>
          <w:sz w:val="24"/>
        </w:rPr>
        <w:t xml:space="preserve">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1902C4"/>
    <w:rsid w:val="003601AF"/>
    <w:rsid w:val="004719FE"/>
    <w:rsid w:val="00480EA1"/>
    <w:rsid w:val="006D1D28"/>
    <w:rsid w:val="00775966"/>
    <w:rsid w:val="009E763F"/>
    <w:rsid w:val="00BF3571"/>
    <w:rsid w:val="00D25B95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Organizer_High_Quality_PD_and_Meetings.docx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4</cp:revision>
  <dcterms:created xsi:type="dcterms:W3CDTF">2022-03-06T15:37:00Z</dcterms:created>
  <dcterms:modified xsi:type="dcterms:W3CDTF">2022-03-06T15:40:00Z</dcterms:modified>
</cp:coreProperties>
</file>