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ACTION PLAN</w:t>
      </w:r>
    </w:p>
    <w:tbl>
      <w:tblPr>
        <w:tblStyle w:val="Table1"/>
        <w:tblW w:w="10078.0" w:type="dxa"/>
        <w:jc w:val="left"/>
        <w:tblInd w:w="-115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00"/>
        <w:gridCol w:w="1350"/>
        <w:gridCol w:w="2128"/>
        <w:tblGridChange w:id="0">
          <w:tblGrid>
            <w:gridCol w:w="6600"/>
            <w:gridCol w:w="1350"/>
            <w:gridCol w:w="2128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GOAL: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Action Steps (checked off monthly), as accomplished highlighted in green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Who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When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.9687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.9687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.9687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.9687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>
        <w:rFonts w:ascii="Comfortaa" w:cs="Comfortaa" w:eastAsia="Comfortaa" w:hAnsi="Comfortaa"/>
      </w:rPr>
    </w:pPr>
    <w:r w:rsidDel="00000000" w:rsidR="00000000" w:rsidRPr="00000000">
      <w:rPr>
        <w:rFonts w:ascii="Comfortaa" w:cs="Comfortaa" w:eastAsia="Comfortaa" w:hAnsi="Comfortaa"/>
        <w:rtl w:val="0"/>
      </w:rPr>
      <w:t xml:space="preserve">M. Geffre 2022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32"/>
        <w:szCs w:val="32"/>
      </w:rPr>
      <w:drawing>
        <wp:inline distB="114300" distT="114300" distL="114300" distR="114300">
          <wp:extent cx="471298" cy="485242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1298" cy="4852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color w:val="366091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color w:val="366091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color w:val="366091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j7ooabrtHx2ezQ9MR4Q/yNFs7A==">CgMxLjA4AHIhMTh3T1NWUjJocldnenI1UmZzSEpRZTNCSWlhcjg4dXNs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